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 Sentinel-3 OLCI 的时间序列积雪参数栅格数据集（雪粒径、污染量与 NDSI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基于 Sentinel-3 OLCI 传感器的时间序列积雪参数栅格产品（.img 格式）。支持 ENVI、ArcGIS、QGIS 等主流遥感与地理信息软件直接读取。原始处理生成积雪像元点云表格后，通过空间插值将离散点数据转换为连续的面状栅格影像，使数据能够反映积雪参数的空间连续分布特征，满足区域积雪时空分析的需求。按年度-月份-日期对每日栅格文件命名，月度合成 NDSI 文件按年度-月份-合成序号命名。包含以下数据： 1）NDSI（归一化积雪指数）：无单位（范围 -1~1，是积雪覆盖监测的经典指标，可有效区分积雪与非积雪地表，反映区域积雪覆盖范围与覆盖度） 2）雪粒径有效半径（Snow Grain Size / Snowgrain）：μm（微米）反映积雪物理结构的关键参数，其大小与积雪的融化、反射特性密切相关，可支撑积雪物理过程研究； 3）污染物相对质量浓度（Pollution Amount）：ppm（百万分之一）表征积雪中粉尘、气溶胶等污染物的相对含量，可反映积雪的污染程度，为积雪生态环境评估提供数据支撑。 其中雪粒径有效半径，污染物相对质量浓度参数生成每日栅格影像，NDSI参数进一步进行月度最大值无云合成（每月约 4 景）。栅格采用等经纬度投影，重采样分辨率 200 米，支持积雪动态监测、粒径与污染量时空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选取欧洲空间局（ESA）/ EUMETSAT Sentinel-3A/B 卫星搭载的 Ocean and Land Colour Instrument（OLCI）传感器 L1B 级 Earth Observation Full Resolution (EFR) 产品，原因在于 Sentinel-3 系列卫星是欧洲哥白尼计划的核心卫星，其搭载的 OLCI 传感器专为海陆观测设计，具备高光谱、高空间分辨率、高覆盖频率的优势，适合开展大尺度积雪长期动态监测。OLCI 传感器拥有 21 个光谱波段，覆盖 400-1020nm 光谱范围，其中第 21 波段的中心波长为 1.02 微米，该波段对积雪粒径的散射特性变化高度敏感，是反演雪粒径的核心波段，为积雪物理参数的定量反演提供了关键光谱基础。该传感器原始空间分辨率约 300 米，幅宽达 1270km，且 Sentinel-3A、3B 两颗卫星协同工作，可实现全球范围内 1 天一次的全覆盖观测，能够保障数据的空间覆盖范围与时间观测密度，满足 2016-2025 年长时间序列、中亚与中国北方大区域的积雪参数监测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 iCOR 插件（支持 SNAP 模块可视化操作或批量调用 icor.bat 脚本）对 L1B 级数据进行大气校正处理。原因在于 L1B 级数据为传感器原始辐射定标数据，包含大气散射、吸收、反射等多种干扰，无法直接用于地表参数反演，大气校正是定量遥感的基础前提，可将传感器接收到的辐射值转换为地表真实反射率，为后续积雪参数反演提供准确的光谱数据。选择 iCOR 插件而非传统大气校正模型，是因为 iCOR 插件专为 Sentinel-3 OLCI 等中等空间分辨率、大覆盖面积的遥感数据设计，能够有效处理异质性较高的大气模式，校正精度更高、适配性更强。处理过程中去除受大气强吸收影响的 Oa13、Oa14、Oa15、Oa19、Oa20 五个波段，仅输出 16 个可靠的地表反射率波段（Oa01–Oa12、Oa16–Oa18、Oa21）及经纬度信息，原因在于上述五个波段处于大气水汽、二氧化碳的强吸收波段，受大气干扰严重，光谱数据可靠性低，去除后可提升后续数据处理的准确性，同时保留的 16 个波段覆盖了积雪监测的核心光谱范围，能够满足积雪分类与参数反演的需求。 采用 SNAP IdePix OLCI 处理器识别影像中的云、云影及积雪像元，并仅保留 1216、1232、1248、1264、3264 五类积雪相关编码像元。遥感影像中云、云影会与积雪产生光谱混淆，成为积雪识别与参数反演的主要干扰源，必须通过专业分类算法剔除云、云影及其他非积雪像元，才能精准提取积雪像元。SNAP IdePix OLCI 处理器是针对 OLCI 传感器开发的专用像素分类算法，能够基于光谱特征与纹理特征实现云、云影、积雪、陆地等下垫面类型的精准区分，分类精度高于通用分类算法；而 1216、1232 等五类编码为该算法中积雪像元的专属编码，仅保留此类像元可有效剔除非积雪干扰，确保后续处理仅针对积雪像元，提升积雪参数反演的针对性与准确性。 参数反演：基于 Kokhanovsky 等积雪反射率物理模型（球形反照率、几何光学模型、外部混合模式），使用 400 nm、560 nm、865 nm、1020 nm 等关键波段，反演雪粒径（考虑形状参数 3.62、4.53、5.8）和污染物量。该模型是针对积雪反射率特性开发的经典定量模型，能够综合考虑积雪的散射、吸收特性及污染物的混合效应，相比经验模型，物理模型的机理性更强、反演精度更高，适用于不同区域、不同积雪状况的参数反演；融合球形反照率、几何光学模型、外部混合模式，可分别模拟积雪的球形散射特征、几何光学散射特性及冰与污染物的外部混合状态，更贴合实际的积雪物理与光学特征。在进行粒径的算法过程中，还需要计算冰的负折射指数的虚部，这里用Spline插值即可。同时需要计算相当方位角，直接采用使用传感器的观测方位角与太阳的方位角进行计算，如果它们的绝对值大于180°时，用360°减去其绝对值。 栅格化与插值：将离散的积雪像元点云数据进行克里金空间插值，生成 200 米分辨率的等经纬度投影栅格影像。点云数据为离散的点特征，无法直观反映积雪参数的空间分布特征，也难以进行区域尺度的空间分析与可视化表达，通过栅格化与插值将离散点数据转换为连续的面状栅格数据，能够实现积雪参数的空间连续表达，满足区域积雪时空分布分析的需求。将栅格分辨率设置为 200 米提升数据空间精细度；采用等经纬度投影，该投影方式可保持地理坐标的唯一性与一致性，便于数据的空间拼接、叠加分析及与其他地理数据的融合使用。 月度合成：仅对 NDSI 参数采用最大值合成方法，生成每月约 4 景无云栅格产品，雪粒径和污染物参数则保留每日单景产品，不进行合成，最终所有数据均输出为 ENVI .img 栅格文件。对 NDSI 进行月度最大值合成的原因在于，NDSI 主要用于积雪覆盖范围监测，受云、云影干扰较大，每日影像中存在大量云覆盖缺失区域，而最大值合成法可选取月度内同一像元的最大 NDSI 值，有效剔除云、云影干扰，提升数据的无云覆盖率与空间连续性，满足积雪覆盖宏观监测的需求；雪粒径与污染物参数对积雪短期变化响应敏感，且云覆盖对其反演结果的影响可通过前期积雪分类有效剔除，因此保留每日单景产品，保障数据的时间精细度，满足积雪短期动态变化研究的需求。将数据输出为 ENVI .img 格式，该格式是遥感领域的标准栅格数据格式，支持 ENVI、ArcGIS、QGIS 等主流遥感与地理信息软件直接读取与处理，无需额外的格式转换，降低数据使用门槛，同时该格式可完整保留栅格数据的空间参考、波段信息等元数据，保障数据的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大气校正质量：iCOR 在 Sentinel-3 OLCI 陆地应用中表现良好，校正后的地表反射率数据能够真实反映地表的实际光谱特征，为后续积雪参数反演提供了准确的基础数据；蓝光和近红外个别波段差异略高，主要与 OLCI 传感器的 “excess of brightness” 现象相关，该现象为传感器自身系统特性导致，属于可控误差范围，对整体积雪参数反演的影响较小。 反演不确定性：受观测几何角度、大气残留误差、云污染及地形影响。月度 NDSI 最大值合成可显著提高数据连续性和无云覆盖率。 整体适用性：数据质量适合中高纬度积雪区的定量遥感分析，但建议在使用时结合具体应用场景进行进一步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粒径、污染量：每日； NDSI：月度最大值合成（每月约 4 景无云影像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污染量,  Sentinel-3, 雪粒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  杨辽,  杨海平,  王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杨辽,杨海平,王杰. 基于 Sentinel-3 OLCI 的时间序列积雪参数栅格数据集（雪粒径、污染量与 NDSI）. 干旱区生态与资源科学数据中心(https://data.dcxjegi.cn), 2026. https://cstr.cn/CSTR:33110.11.ariddc.01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