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基于 Sentinel-3 OLCI 的时间序列积雪参数栅格数据集（雪粒径、污染量与 NDSI）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本数据集为基于 Sentinel-3 OLCI 传感器的时间序列积雪参数栅格产品（.img 格式）。支持 ENVI、ArcGIS、QGIS 等主流遥感与地理信息软件直接读取。原始处理生成积雪像元点云表格后，通过空间插值将离散点数据转换为连续的面状栅格影像，使数据能够反映积雪参数的空间连续分布特征，满足区域积雪时空分析的需求。按年度-月份-日期对每日栅格文件命名，月度合成 NDSI 文件按年度-月份-合成序号命名。包含以下数据： 1）NDSI（归一化积雪指数）：无单位（范围 -1~1，是积雪覆盖监测的经典指标，可有效区分积雪与非积雪地表，反映区域积雪覆盖范围与覆盖度） 2）雪粒径有效半径（Snow Grain Size / Snowgrain）：μm（微米）反映积雪物理结构的关键参数，其大小与积雪的融化、反射特性密切相关，可支撑积雪物理过程研究； 3）污染物相对质量浓度（Pollution Amount）：ppm（百万分之一）表征积雪中粉尘、气溶胶等污染物的相对含量，可反映积雪的污染程度，为积雪生态环境评估提供数据支撑。 其中雪粒径有效半径，污染物相对质量浓度参数生成每日栅格影像，NDSI参数进一步进行月度最大值无云合成（每月约 4 景）。栅格采用等经纬度投影，重采样分辨率 200 米，支持积雪动态监测、粒径与污染量时空分析等应用。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原始数据选取欧洲空间局（ESA）/ EUMETSAT Sentinel-3A/B 卫星搭载的 Ocean and Land Colour Instrument（OLCI）传感器 L1B 级 Earth Observation Full Resolution (EFR) 产品，原因在于 Sentinel-3 系列卫星是欧洲哥白尼计划的核心卫星，其搭载的 OLCI 传感器专为海陆观测设计，具备高光谱、高空间分辨率、高覆盖频率的优势，适合开展大尺度积雪长期动态监测。OLCI 传感器拥有 21 个光谱波段，覆盖 400-1020nm 光谱范围，其中第 21 波段的中心波长为 1.02 微米，该波段对积雪粒径的散射特性变化高度敏感，是反演雪粒径的核心波段，为积雪物理参数的定量反演提供了关键光谱基础。该传感器原始空间分辨率约 300 米，幅宽达 1270km，且 Sentinel-3A、3B 两颗卫星协同工作，可实现全球范围内 1 天一次的全覆盖观测，能够保障数据的空间覆盖范围与时间观测密度，满足 2016-2025 年长时间序列、中亚与中国北方大区域的积雪参数监测需求。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 iCOR 插件（支持 SNAP 模块可视化操作或批量调用 icor.bat 脚本）对 L1B 级数据进行大气校正处理。原因在于 L1B 级数据为传感器原始辐射定标数据，包含大气散射、吸收、反射等多种干扰，无法直接用于地表参数反演，大气校正是定量遥感的基础前提，可将传感器接收到的辐射值转换为地表真实反射率，为后续积雪参数反演提供准确的光谱数据。选择 iCOR 插件而非传统大气校正模型，是因为 iCOR 插件专为 Sentinel-3 OLCI 等中等空间分辨率、大覆盖面积的遥感数据设计，能够有效处理异质性较高的大气模式，校正精度更高、适配性更强。处理过程中去除受大气强吸收影响的 Oa13、Oa14、Oa15、Oa19、Oa20 五个波段，仅输出 16 个可靠的地表反射率波段（Oa01–Oa12、Oa16–Oa18、Oa21）及经纬度信息，原因在于上述五个波段处于大气水汽、二氧化碳的强吸收波段，受大气干扰严重，光谱数据可靠性低，去除后可提升后续数据处理的准确性，同时保留的 16 个波段覆盖了积雪监测的核心光谱范围，能够满足积雪分类与参数反演的需求。 采用 SNAP IdePix OLCI 处理器识别影像中的云、云影及积雪像元，并仅保留 1216、1232、1248、1264、3264 五类积雪相关编码像元。遥感影像中云、云影会与积雪产生光谱混淆，成为积雪识别与参数反演的主要干扰源，必须通过专业分类算法剔除云、云影及其他非积雪像元，才能精准提取积雪像元。SNAP IdePix OLCI 处理器是针对 OLCI 传感器开发的专用像素分类算法，能够基于光谱特征与纹理特征实现云、云影、积雪、陆地等下垫面类型的精准区分，分类精度高于通用分类算法；而 1216、1232 等五类编码为该算法中积雪像元的专属编码，仅保留此类像元可有效剔除非积雪干扰，确保后续处理仅针对积雪像元，提升积雪参数反演的针对性与准确性。 参数反演：基于 Kokhanovsky 等积雪反射率物理模型（球形反照率、几何光学模型、外部混合模式），使用 400 nm、560 nm、865 nm、1020 nm 等关键波段，反演雪粒径（考虑形状参数 3.62、4.53、5.8）和污染物量。该模型是针对积雪反射率特性开发的经典定量模型，能够综合考虑积雪的散射、吸收特性及污染物的混合效应，相比经验模型，物理模型的机理性更强、反演精度更高，适用于不同区域、不同积雪状况的参数反演；融合球形反照率、几何光学模型、外部混合模式，可分别模拟积雪的球形散射特征、几何光学散射特性及冰与污染物的外部混合状态，更贴合实际的积雪物理与光学特征。在进行粒径的算法过程中，还需要计算冰的负折射指数的虚部，这里用Spline插值即可。同时需要计算相当方位角，直接采用使用传感器的观测方位角与太阳的方位角进行计算，如果它们的绝对值大于180°时，用360°减去其绝对值。 栅格化与插值：将离散的积雪像元点云数据进行克里金空间插值，生成 200 米分辨率的等经纬度投影栅格影像。点云数据为离散的点特征，无法直观反映积雪参数的空间分布特征，也难以进行区域尺度的空间分析与可视化表达，通过栅格化与插值将离散点数据转换为连续的面状栅格数据，能够实现积雪参数的空间连续表达，满足区域积雪时空分布分析的需求。将栅格分辨率设置为 200 米提升数据空间精细度；采用等经纬度投影，该投影方式可保持地理坐标的唯一性与一致性，便于数据的空间拼接、叠加分析及与其他地理数据的融合使用。 月度合成：仅对 NDSI 参数采用最大值合成方法，生成每月约 4 景无云栅格产品，雪粒径和污染物参数则保留每日单景产品，不进行合成，最终所有数据均输出为 ENVI .img 栅格文件。对 NDSI 进行月度最大值合成的原因在于，NDSI 主要用于积雪覆盖范围监测，受云、云影干扰较大，每日影像中存在大量云覆盖缺失区域，而最大值合成法可选取月度内同一像元的最大 NDSI 值，有效剔除云、云影干扰，提升数据的无云覆盖率与空间连续性，满足积雪覆盖宏观监测的需求；雪粒径与污染物参数对积雪短期变化响应敏感，且云覆盖对其反演结果的影响可通过前期积雪分类有效剔除，因此保留每日单景产品，保障数据的时间精细度，满足积雪短期动态变化研究的需求。将数据输出为 ENVI .img 格式，该格式是遥感领域的标准栅格数据格式，支持 ENVI、ArcGIS、QGIS 等主流遥感与地理信息软件直接读取与处理，无需额外的格式转换，降低数据使用门槛，同时该格式可完整保留栅格数据的空间参考、波段信息等元数据，保障数据的完整性。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大气校正质量：iCOR 在 Sentinel-3 OLCI 陆地应用中表现良好，校正后的地表反射率数据能够真实反映地表的实际光谱特征，为后续积雪参数反演提供了准确的基础数据；蓝光和近红外个别波段差异略高，主要与 OLCI 传感器的 “excess of brightness” 现象相关，该现象为传感器自身系统特性导致，属于可控误差范围，对整体积雪参数反演的影响较小。 反演不确定性：受观测几何角度、大气残留误差、云污染及地形影响。月度 NDSI 最大值合成可显著提高数据连续性和无云覆盖率。 整体适用性：数据质量适合中高纬度积雪区的定量遥感分析，但建议在使用时结合具体应用场景进行进一步验证。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1.3 TiB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雪粒径、污染量：每日； NDSI：月度最大值合成（每月约 4 景无云影像）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雪粒径,  污染量,  Sentinel-3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陆科儒,  杨辽,  杨海平,  王杰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陆科儒,杨辽,杨海平,王杰. 基于 Sentinel-3 OLCI 的时间序列积雪参数栅格数据集（雪粒径、污染量与 NDSI）. 干旱区生态与资源科学数据中心(https://data.dcxjegi.cn), 2026. https://cstr.cn/CSTR:33110.11.ariddc.01421.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