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若羌绿洲—全球变化数据大百科辞条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若羌绿洲（Ruoqiang Oasis）位于新疆维吾尔自治区巴音郭楞蒙古自治州的若羌县与且末县境内。若羌绿洲的地理位置是38°37′18″N - 39°36′53″N,86°52′01″E - 89°45′08″E。若羌绿洲由2个绿洲组成，其中面积比较大的是若羌主绿洲，其面积为3311.27 km²（Albers投影），周长为1238.03 km（Lambert投影）。若羌绿洲的总面积为3346.45 km²（Albers投影），其中99.27%的绿洲面积在若羌县内，0.73%的绿洲面积位于且末县内。若羌绿洲总周长为1289.09 km（Lambert投影）。该数据集基于Google earth 2019年影像研发得到。数据集以.kmz与.shp数据格式存储，由15个数据文件组成，数据量为12.80 MB（压缩为2个文件，8.42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若羌县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若羌绿洲—全球变化数据大百科辞条. 干旱区生态与资源科学数据中心(https://data.dcxjegi.cn), 2025. https://www.doi.org/10.3974/geodb.2021.11.08.V1.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