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1997-2011年塔吉克斯坦部分气象站观测数据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本数据集包含塔吉克斯坦西部地区13个气象站1997-2017年期间的日平均风速、日光照时长、日降水量、日平均气温、相对湿度、日最低气温、日最高气温和雪覆盖高度，共8个气象要素的数据。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由塔吉克斯坦科学院、中亚生态与环境研究中心（杜尚别分中心）提供，通过中国科学院战略性先导科技专项（A类）“泛第三极环境变化与绿色丝绸之路建设” 项目（项目编号XDA20000000）购置。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原始数据结构是以台站名称独立存放的文件。对原始数据进行分析，保留了原始数据的字段信息和数据内容，对数据表进行合并处理，数据中数值没有做过改动。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数值为“*”代表：无观测数值。 保留原数据内容，整理过程中未改动。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气象站, 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1997 1998 1999 2000 2001 2002 2003 2004 2005 2006 2007 2008 2009 2010 2011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方晖,李耀明. 1997-2011年塔吉克斯坦部分气象站观测数据. 干旱区生态与资源科学数据中心(https://data.dcxjegi.cn), 2024. https://cstr.cn/CSTR:33110.11.ariddc.00189.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