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外阿尔泰戈壁荒漠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本书是苏联-蒙古联合生物考察队（АН СССР и АН МНР）对外阿尔泰戈壁荒漠生态系统的综合研究成果，内容涵盖： 自然条件：地形、气候、水文、土壤及植被的分布规律。 生态系统：重点分析三类荒漠（半荒漠、典型荒漠、极端干旱荒漠）的独特结构与功能。 生物多样性：动植物群落特征，包括稀有物种（如蒙古野驴、戈壁熊）的栖息地保护。 区划方案：提出基于生态系统的自然区划，支持大托贝自然保护区（Большой Тобейский заповедник）的规划。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作者（编委会）：В.Е. 索科洛夫（В.Е. Соколов，总编辑） 出版社：Издательство «Наука» 出版地：莫斯科 出版年：1986年 页数：206页 语种：俄文（含部分蒙古语术语） 分类号：УДК 521.526.425 (517.3) 馆藏条形码：XJLASRU70000704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31219.2-2014图书馆馆藏资源数字化加工规范》，完全遵照《外阿尔泰戈壁荒漠》的数据信息，未改动删减。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对收集到的《外阿尔泰戈壁荒漠》进行电子化加工处理，按照国家标准《GB/T 31219.2-2014图书馆馆藏资源数字化加工规范》要求，未改动删减《外阿尔泰戈壁荒漠》的数据信息，数据质量可靠。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荒漠,  生态系统,  生物,  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蒙古,   外阿尔泰沙漠,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外阿尔泰戈壁荒漠. 干旱区生态与资源科学数据中心(https://data.dcxjegi.cn), 2025. https://cstr.cn/CSTR:33110.11.ariddc.01131.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