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外阿尔泰戈壁荒漠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本书是苏联-蒙古联合生物考察队（АН СССР и АН МНР）对外阿尔泰戈壁荒漠生态系统的综合研究成果，内容涵盖： 自然条件：地形、气候、水文、土壤及植被的分布规律。 生态系统：重点分析三类荒漠（半荒漠、典型荒漠、极端干旱荒漠）的独特结构与功能。 生物多样性：动植物群落特征，包括稀有物种（如蒙古野驴、戈壁熊）的栖息地保护。 区划方案：提出基于生态系统的自然区划，支持大托贝自然保护区（Большой Тобейский заповедник）的规划。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作者（编委会）：В.Е. 索科洛夫（В.Е. Соколов，总编辑） 出版社：Издательство «Наука» 出版地：莫斯科 出版年：1986年 页数：206页 语种：俄文（含部分蒙古语术语） 分类号：УДК 521.526.425 (517.3) 馆藏条形码：XJLASRU70000704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31219.2-2014图书馆馆藏资源数字化加工规范》，完全遵照《外阿尔泰戈壁荒漠》的数据信息，未改动删减。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对收集到的《外阿尔泰戈壁荒漠》进行电子化加工处理，按照国家标准《GB/T 31219.2-2014图书馆馆藏资源数字化加工规范》要求，未改动删减《外阿尔泰戈壁荒漠》的数据信息，数据质量可靠。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生物, 荒漠,  地理区划,  生态系统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外阿尔泰沙漠,   苏联,  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外阿尔泰戈壁荒漠. 干旱区生态与资源科学数据中心(https://data.dcxjegi.cn), 2025. https://cstr.cn/CSTR:33110.11.ariddc.01131.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