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外阿尔泰戈壁荒漠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本书是苏联-蒙古联合生物考察队（АН СССР и АН МНР）对外阿尔泰戈壁荒漠生态系统的综合研究成果，内容涵盖： 自然条件：地形、气候、水文、土壤及植被的分布规律。 生态系统：重点分析三类荒漠（半荒漠、典型荒漠、极端干旱荒漠）的独特结构与功能。 生物多样性：动植物群落特征，包括稀有物种（如蒙古野驴、戈壁熊）的栖息地保护。 区划方案：提出基于生态系统的自然区划，支持大托贝自然保护区（Большой Тобейский заповедник）的规划。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作者（编委会）：В.Е. 索科洛夫（В.Е. Соколов，总编辑） 出版社：Издательство «Наука» 出版地：莫斯科 出版年：1986年 页数：206页 语种：俄文（含部分蒙古语术语） 分类号：УДК 521.526.425 (517.3) 馆藏条形码：XJLASRU70000704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31219.2-2014图书馆馆藏资源数字化加工规范》，完全遵照《外阿尔泰戈壁荒漠》的数据信息，未改动删减。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对收集到的《外阿尔泰戈壁荒漠》进行电子化加工处理，按照国家标准《GB/T 31219.2-2014图书馆馆藏资源数字化加工规范》要求，未改动删减《外阿尔泰戈壁荒漠》的数据信息，数据质量可靠。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2025/05/03-2025/05/03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生物, 荒漠,  地理区划,  生态系统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1970 1971 1972 1973 1974 1975 1976 1977 1978 1979 1980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外阿尔泰沙漠,   苏联,  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外阿尔泰戈壁荒漠. 干旱区生态与资源科学数据中心(https://data.dcxjegi.cn), 2025. https://cstr.cn/CSTR:33110.11.ariddc.01131.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