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全球地形演化与水交换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10.12389/ariddc.01135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由苏联科学院水问题研究所编撰，提出了基于地球深部过程的地形形成理论。通过分析地震构造运动、火山岩浆活动与地球自转速度的关联，揭示了地形演化的脉动性规律（上升地形→夷平→下降地形的周期性交替）。研究论证了深部质量重新分配对全球水热循环的影响，建立了地形演化-气候变化-水交换过程的耦合模型，为长期气候预测提供了新的地球动力学框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作者（编委会）：Л. В. 佐林（Л. В. Зорин） 出版社：Издательство «Наука» 出版地：莫斯科 出版年：1984年 页数：71页 语种：俄文 分类号：УДК 551.1;551.4 馆藏条形码：XJLASRU70000712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31219.2-2014图书馆馆藏资源数字化加工规范》，完全遵照《全球地形演化与水交换》的数据信息，未改动删减。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对收集到的《全球地形演化与水交换》进行电子化加工处理，按照国家标准《GB/T 31219.2-2014图书馆馆藏资源数字化加工规范》要求，未改动删减《全球地形演化与水交换》的数据信息，数据质量可靠。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2025/06/04-2025/06/04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岩浆,  地形,  地震, 地球深部,  构造运动,  水热循环,  火山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固体地球物理学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全球地形演化与水交换. 干旱区生态与资源科学数据中心(https://data.dcxjegi.cn), 2025. https://cstr.cn/CSTR:33110.11.ariddc.01135.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