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博斯腾湖流域高程分类数据集是基于ASTER GDEM 30 m数据研发的，区域海拔高度划分为9种类型。其中，海拔高度在1000 m以下的划分为1种类型；海拔高度在1000 m以上的以每500 m为间隔划分为1种类型，共8种。数据集存储为.tif格式，由7个数据文件组成，数据量为2.88 MB（压缩为1个文件，1.40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博斯腾湖流域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桂东伟,刘毅. 博斯腾湖流域高程分类数据集. 干旱区生态与资源科学数据中心(https://data.dcxjegi.cn), 2025. https://www.doi.org/10.3974/geodb.2021.04.15.V1.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