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2011-2013年吉尔吉斯斯坦的特有植物数据集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10.12389/ariddc.00148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基于2011年10月、2012年10月和2013年7月，3次共计30天对吉尔吉斯斯坦野外调查的基础上，通过对吉尔吉斯斯坦植被类型分布的历史资料（包括1980年吉尔吉斯斯坦植被类型分布图、吉尔吉斯斯坦植物志及相关研究报告等）的整理，得到吉尔吉斯斯坦特有植物名录特有植物共33个科，387种。数据内容包含植物科和植物的拉丁名称，数据以.doc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1、1980年吉尔吉斯斯坦植被类型分布图、吉尔吉斯斯坦植物志及相关研究报告； 2、John D. Farrington. A Report on Protected Areas, Biodiversity, and Conservation in the Kyrgyzstan Tian Shan，Fulbright Fellow – Environmental Studies Kyrgyzstan, Former Soviet Central Asia 2003-2004； 3、2011年-2013年实地考察数据资料和照片。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使用归类法，对吉尔吉斯斯坦特有植物按科分类，33个科，387种。</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2011/01/01-2013/12/31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植物,  特有植物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植物地理学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迪利夏提·哈斯木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陈曦,迪利夏提·哈斯木. 2011-2013年吉尔吉斯斯坦的特有植物数据集. 干旱区生态与资源科学数据中心(https://data.dcxjegi.cn), 2024. https://cstr.cn/CSTR:33110.11.ariddc.00148.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