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新疆10m地表覆被数据集（2023年）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按照区域及顺序，将全疆分为不同区域和不同类型图层。然后选择合适的深度学习模型依次对每一类要素制图，最后合并每种地类形成地表覆被。数据为CGCS2000坐标系，阿伯斯投影，精度为10米，共包括沙漠、森林、草地、耕地、水体、冰川和其他等7个土地覆被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Level-1C级数据为数据源。哨兵2（Sentinel-2）隶属于欧洲空间局（ESA）的哨兵计划（CopernicusProgramme）提供地球观测数据，主要用于获取高分辨率的光学遥感数据，可以用于多种应用，如土地监测、农业、林业、城市规划等。Level-1C数据包含卫星通过其传感器收集到的是经过几何精校正的正射影像，精度良好，满足使用需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Level-1C级数据为数据源。哨兵2（Sentinel-2）隶属于欧洲空间局（ESA）的哨兵计划（CopernicusProgramme）提供地球观测数据，主要用于获取高分辨率的光学遥感数据，可以用于多种应用，如土地监测、农业、林业、城市规划等。Level-1C数据包含卫星通过其传感器收集到的是经过几何精校正的正射影像，精度良好，满足使用需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数据空间分辨率高，分类的空间细节丰富，类别清晰完整。不同要素的整体精度OA均在0.9以上，其中耕地、水体、冰川整体精度最高，草地次之，数据符合技术要求。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.data格式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李均力, 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新疆10m地表覆被数据集（2023年）. 干旱区生态与资源科学数据中心(https://data.dcxjegi.cn), 2025. https://cstr.cn/CSTR:33110.11.XIEG.XJSEDATA.2024.00100167.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