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塔吉克斯坦：自然与自然资源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Tajikistan: Nature and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本专著《塔吉克斯坦》（自然与自然资源）是一部综合性的总结性著作，凝聚了共和国众多科学家的共同努力。由于苏共和苏联政府关于合理利用我国自然资源的重大决策，这一著作的必要性早已成熟。 自然保护与自然财富的合理利用问题，在当今具有特殊的现实意义和极其重要的全球性价值。它直接关系到并积极影响着现代社会生活的诸多重要方面，既涉及政治思想和经济社会层面，也涉及普遍文化领域。 在电子与原子能时代、宇宙研究与超高速发展的背景下，地球的面貌正在以惊人的速度发生变化。人类面临一项全球性任务：确保这些变化是积极的、建设性的，而非消极的、破坏性的。 本著作正是为了这一崇高而重要的目标。来自共和国的广大科学家和专家——地理学家、地质学家、水文气象学家、地震学家、土壤学家、生态学家、气候学家、冰川学家、植物学家、动物学家、动物寄生虫学家、经济学家及农业专家等——为此付出了五年多的辛勤劳动。 参与专著各章节编写的不仅包括塔吉克苏维埃社会主义共和国科学院的学者，还有共和国高等院校、行业研究所和部门的主要专家。《塔吉克斯坦》一书的作者团队力求首次创作出一部广泛而综合的著作，全面阐述塔吉克苏维埃社会主义共和国所有的自然资源：气候、水资源、土壤资源等等。 1968年由生产力研究委员会出版的《塔吉克苏维埃社会主义共和国综合地图集》以地图形式反映了共和国最重要的自然资源，并获得了科学家和专家的好评。遗憾的是，该地图集的某些数据已经过时，无法满足日益增长的科研需求。因此，本专著很好地补充了地图集无法反映的内容。此外，它不仅在参考性方面，而且在问题导向方面都做了充分准备，为区域未来的研究提供了方向。 在《塔吉克斯坦》专著中，读者可以找到关于自然、自然资源以及它们在共和国国民经济中利用可能性的实践建议的详细资料。 在“地质学”部分，详细阐述了塔吉克斯坦的地下资源、地层学、构造、岩浆作用、新构造运动、地震活动和矿产。 在“气候”部分，描述了当地气候的主要特征和形成因素。给出了该地区的气候和农业气候区划，详细描述了其气候区域的特征。这一点尤为重要，因为塔吉克斯坦的许多地区拥有最丰富的气候资源。例如，其低地地区获得的太阳能量浓度如此之高，以至于在稳定灌溉的条件下，同一块土地上一年可以收获两到三季作物，并能种植最珍贵的亚热带作物（柑橘类、芳香油料植物等）。 在专门论述地表水的部分，描述了塔吉克斯坦的主要河流和湖泊，包括它们的水文、温度和冰情状况。同时还提供了关于共和国最丰富的水力资源利用和开发前景的必要信息。 在专门论述冰川问题的部分，不仅提供了该地区现代冰川规模的资料，还涉及了其形成条件和动态、补给方式和冰水资源消耗等方面的信息。 专著的相当大部分用于描述塔吉克斯坦存在的所有土壤类型及其评级系统。给出了每种土壤类型的特征和价值的资料，并指出了其利用的必要措施。 专著中关于植被的部分包含了对所有主要植被类型的描述，以及关于其作为牧场、草场或木材来源的生产力的资料。该部分还提供了野生植物中存在的有用植物、药用植物、食用植物、染料植物、胶源植物、芳香油料植物、鞣料植物和工艺用植物的数据。 专著的大部分内容是关于塔吉克斯坦的动物界。不仅提供了该地区主要动物种类的信息，还有关于原生动物和昆虫的必要数据。 书中还描述了共和国境内的自然保护区、禁猎区，概述了其植物和动物世界，并提出了保护措施和未来的合理利用建议。 全书以专门论述塔吉克斯坦自然区划的部分结束，该区划基于前面各节所分析的共和国主要自然特征。 专著的每一章节都配有必要的插图、示意图、图表和照片，这些材料极大地丰富了书籍的内容。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作者（编委会）：Х.М. 赛义德穆拉多夫, К.В. 斯塔纽科维奇（Х.М. Саидмурадов, К.В. Станюкович） 出版社：Издательство «Дониш» 出版地：杜尚别 出版年：1982年 页数：600页 语种：俄文 馆藏条形码：XJLAS RU 70002368 分类号：УДК 502+330.15 (575.3)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31219.2-2014图书馆馆藏资源数字化加工规范》，完全遵照《塔吉克斯坦：自然与自然资源》的数据信息，未改动删减。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对收集到的《塔吉克斯坦：自然与自然资源》进行电子化加工处理，按照国家标准《GB/T 31219.2-2014图书馆馆藏资源数字化加工规范》要求，未改动删减《塔吉克斯坦：自然与自然资源》的数据信息，数据质量可靠。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自然资源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塔吉克斯坦：自然与自然资源. 干旱区生态与资源科学数据中心(https://data.dcxjegi.cn), 2026. https://cstr.cn/CSTR:33110.11.ariddc.01616.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