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1964年哈萨克斯坦切利诺格拉德州土壤数据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本数据来源于1964年由哈萨克斯坦苏维埃社会主义共和国科学院土壤科学研究所编著的《哈萨克斯坦苏维埃社会主义共和国土壤》系列丛书之第5卷-《切利诺格拉德州土壤》一书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切利诺格拉德州土壤》专著充分总结了关于该州的土壤历史资料，并结合1955-1957年开展的该州农业生产情况、土壤野外实地调查和土壤样品化学分析数据，开展了该州土地覆被、土壤侵蚀和土壤分区方面的研究。主要包括证实了该州栗钙土划分为三个类型的合理性；引入新的土壤分区划分方法，对该州土壤分区进行了分区覆盖范围的调整，划分了5个土壤亚区：普通黑土、南部黑土、深栗钙土、栗钙土和淡栗钙土。基于Шортандинская实验站（当时为全苏粮食生产研究所）的土壤侵蚀（风蚀）研究情况，1960年哈萨克斯坦共和国科学院土壤研究所开始切利诺格拉德州土壤侵蚀概览图的绘制工作；1957年Г.П.Сурмач初次尝试开展的水蚀过程研究，研究范围只覆盖该州的北部地区。 书中提到的土壤化学分析工作由哈萨克斯坦共和国科学院土壤研究所实验室完成。 2017年，中科院中亚生态与环境研究中心通过国际合作项目从哈萨克斯坦科学院图书馆获得此书的扫描件，回国后中科院中亚环境与生态研究中心组织俄语专业人员和土壤专业技术人员对书中土壤数据表进行翻译和整理，形成电子表格版的“1964年哈萨克斯坦切利诺格拉德州土壤数据”，数据包含76个剖面采样点。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1964年由哈萨克斯坦苏维埃社会主义共和国科学院土壤科学研究所编著的《哈萨克斯坦苏维埃社会主义共和国的土壤》系列丛书之第5卷-《切利诺格拉德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中亚中心组织俄语专业人员和团队人员对丛书进行翻译和整理，形成电子表格版的“1964年哈萨克斯坦切利诺格拉德州土壤数据”。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1964/01/01-1964/12/31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土壤粒径,  化学元素,  土壤养分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哈萨克斯坦切利诺格拉德州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1964年哈萨克斯坦切利诺格拉德州土壤数据. 干旱区生态与资源科学数据中心(https://data.dcxjegi.cn), 2025. https://cstr.cn/CSTR:33110.11.ariddc.00240.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