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10月、2012年10月和2013年7月，3次共计30天对吉尔吉斯斯坦野外调查的基础上，通过对吉尔吉斯斯坦植被类型分布的历史资料（包括吉尔吉斯斯坦植被类型分布图、吉尔吉斯斯坦植物志及相关研究报告等），分析整理后进行归类处理；利用地理信息系统软件ArcGIS Desktop9.3.1对收集的植被类型图进行分层矢量化，并将基础地理信息和植被分布信息进行数据入库，从而获得历史的电子版植被类型分布图；最后按照中国植被类型分类方法对植被进行重分类，最终获得电子版的基于中国植被分类的吉尔吉斯斯坦植被类型分布图，包括有1980-2013年吉尔吉斯斯坦的耕地、居民区、森林变化分布图，植被类型、森林、灌丛、针叶林、核桃、球茎大麦、阿月混子分布图、草原草甸分布图、荒漠分布图，以及2012-2013年的调查路线图。数据以.jpg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1、1980年前苏联制作的12幅1:50万的高斯克吕格投影-普尔科夫1942大地坐标系的吉尔吉斯斯坦植被类型分布图。 2、吉尔吉斯斯坦植物志及相关研究报告。 3、中国科学院综合考察委员会新疆综合考察队植物组1972年植被类型划分方法。 4、2011年10月、2012年10月和2013年7月，3次吉尔吉斯斯坦野外调查数据。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(1)地图预处理：首先将收集的1980年前苏联制作的12幅1:50万的高斯克吕格投影-普尔科夫1942大地坐标系的吉尔吉斯斯坦植被类型分布图进行扫描，扫描精度300dpi。 (2)地图配准：将每一幅地图在ArcGIS Desktop9.3.1中加载后，打开地图配准工具Georeferencing，图层投影设置为高斯克吕格投影-普尔科夫1942大地坐标系，然后将所有1°间隔的经线和纬线相交的49个点作为控制点，控制点校正方法采用样条函数差法，配准误差不超过0.5个像元。 (3) 空间数据的录入与编辑：首先新建数据集,在ArcGIS Desktop9.3.1中新建Shapefile文件，包括点文件（行政点、高程点）、线文件（行政界线、公路、河流）、面文件（植被类型）数据集，每个图层文件均设置相应的属性字段。 行政点：类型（Text、Precision：10）、名称（Text、Precision：10）；高程点：高程（Double、Precision：30）；行政界线：长度（Double、Precision：30）；公路:长度（Double、Precision：30）、等级（Text、Precision：10）；河流:长度（Double、Precision：30）、类型（Text、Precision：10）；植被类型：area（Double、Precision：30）、平差面积（Double、Precision：30）、要素类型（Text、Precision：10）、群丛-吉（Text、Precision：30）、群系-吉（Text、Precision：30）、植被型-吉（Text、Precision：30）、植被型组（Text、Precision：30）、植被型（Text、Precision：30）、植被亚型（Text、Precision：30）、群丛（Text、Precision：30）、分布（Text、Precision：30）、zblx1（Text、Precision：30）、zblx2（Text、Precision：30）、zblx3（Text、Precision：30）、zblx4（Text、Precision：30）、zblx5（Text、Precision：30）、zblx6（Text、Precision：30）、zblx7（Text、Precision：30）、zblx8（Text、Precision：30）、zblx9（Text、Precision：30）、zblx10（Text、Precision：30）、zblx11（Text、Precision：30）、zblx12（Text、Precision：30）、zblx13（Text、Precision：30）、zblx14（Text、Precision：30）、zblx15（Text、Precision：30）、zblx16（Text、Precision：30）、zblx17（Text、Precision：30）。 对点、线、面数据集进行矢量化，要求对底图放大十倍即比例尺是1:5万的时候进行分层屏幕跟踪数字化，点和线要素都必须对准中心进行跟踪，不能出现毛刺、过和不及等现象。植被类型面文件也是先屏幕跟踪数字化边界线，然后利用线转面的工具将线转换为植被类型面。 (4)属性数据的录入与编辑 对行政点和高程点通过底图上对应的注记进行属性录入，对于行政点类型通过百度查找资料来获得。公路和河流的长度利用ArcGIS Desktop9.3.1自带的长度工具进行计算，单位：公里；公路的等级和河流的类型利用谷歌地图查找需要的属性信息进行录入。植被类型的area是将投影变换为等积投影后利用面积计算工具计算的计算面积，单位：平方公里；平差面积是将计算面积按照总面积19.85万平方公里平差后所得的平差面积，单位：平方公里；群丛-吉、群系-吉、植被型-吉、分布、zblx1～zblx17是按照收集的前苏联植被类型分布图的图例中的名称进行录入，其中zblx1～zblx17是每一个植被型当中包含的1～17个植物名称；植被型组、植被型、植被亚型、群丛是参照“中国科学院综合考察委员会新疆综合考察队植物组1972”植被类型划分方法，对前苏联植被分类系统进行了调整后的新的中国植被类型名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草原,  草甸,  灌丛, 植被类型,  森林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2011-2013年吉尔吉斯斯坦植被类型专题图. 干旱区生态与资源科学数据中心(https://data.dcxjegi.cn), 2025. https://cstr.cn/CSTR:33110.11.ariddc.00472.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