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新疆天山雪莲当前和未来情境下潜在适生区的MaxEnt模型结果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MaxEnt model results of Saussurea chinensis in suitable areas in Xinjiang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10.12389/ariddc.01848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33110.11.ariddc.01848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遥感再分析数据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新疆维吾尔自治区天山雪莲潜在适生区MaxEnt模拟结果，基于39个有效分布点和28个初始环境变量构建，经贡献率及相关性筛选后保留14个变量。数据覆盖当前1970—2000年及未来2041—2070年、2071—2100年两个时段，未来包含SSP126、SSP370和SSP585三种气候情景，时间分辨率为气候时段尺度。输入气候、高程和NDVI数据空间分辨率分别为约1 km、90 m和30 m，最终结果栅格分辨率论文未说明。适宜度分为非适生区0～0.08、低适生区0.08～0.26、中适生区0.26～0.48和高适生区＞0.48。当前总适生区面积为10.71×10⁴ km²，高适生区为2.12×10⁴ km²；各情景总适生区面积范围为8.45×10⁴～10.71×10⁴ km²，高适生区面积范围为1.56×10⁴～2.12×10⁴ km²。适宜环境范围包括最暖季月平均降水150～200 mm、海拔2800～3800 m、NDVI 0.03～0.7、坡度50°～73°及薄层土、冰川、淋溶土。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汇集GBIF、CVH、BIEN、文献及2022—2023年实地调查数据，整理得到39个天山雪莲有效分布点；收集气候、地形、土壤、地貌、河流和NDVI等28个初始环境变量。利用ArcGIS去除无效值、填补缺失值并进行标准化；先通过MaxEnt初次运行剔除贡献率为0的变量，再进行GIS主成分及相关性分析，对相关系数绝对值大于0.8的变量剔除贡献率较低者，最终保留14个变量。将75%分布点用于训练、25%用于测试，以ROC和AUC评价精度；模型运行10次，当前模型AUC均值为0.958±0.001，未来模拟AUC均大于0.979。最后采用Jenks自然间断点法将适宜度划分为非适生、低适生、中适生和高适生四级，并统计各情景栅格面积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16.6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3″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MaxEnt模型,  适生区, 天山雪莲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1970-2100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邵倩影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邵倩影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赵金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邵倩影. 新疆天山雪莲当前和未来情境下潜在适生区的MaxEnt模型结果. 干旱区生态与资源科学数据中心(https://data.dcxjegi.cn), 2026. https://cstr.cn/CSTR:33110.11.ariddc.01848.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