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塔里木河干流绿洲—全球变化数据大百科辞条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塔里木河干流绿洲（Tarim River Main Stream Oasis）位于新疆维吾尔自治区，塔里木盆地内。塔里木河干流绿洲的地理位置是39°36′18″N-41°43′16″N, 81°41′56″E-88°28′08″E。塔里木河干流绿洲由1块绿洲组成，基于Albers投影计算得到总面积为19,847.55 km²，基于Lambert投影计算得到总周长为4,547.18 km。该绿洲涉及到3个地区（自治州、直辖市）8个县市。其中，63.51%的绿洲面积在巴音郭楞蒙古自治州（在尉犁县、轮台县、若羌县、库尔勒市，绿洲面积分别占35.75%、19.57%、5.19%和3.00%）；36.16%的绿洲面积在阿克苏地区（在沙雅县、库车县、新和县，绿洲面积分别占25.8%、10.2%和0.16%）；0.33%在阿拉尔市。该数据集基于Google earth影像2019年数据研发得到。数据集由17个数据文件组成，以.kmz与.shp数据格式存储，数据量26.6 MB（压缩为2个文件，17.4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基于2019年Google earth影像数据。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17.5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.kmz与.shp数据格式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绿洲, 数据大百科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塔里木河,  新疆,   塔里木盆地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塔里木河干流绿洲—全球变化数据大百科辞条. 干旱区生态与资源科学数据中心(https://data.dcxjegi.cn), 2025. https://www.doi.org/10.3974/geodb.2022.12.08.V1.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张思源, 李伯騛. 塔里木河干流绿洲—全球变化数据大百科辞条[J]. Global Change Data Repository, 2022, 9, (12).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