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外伏尔加地区粘土质半荒漠的自然环境与动物群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The natural environment and fauna of the clay semi-desert in the Transvolga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以伏尔加—乌拉尔河间地带粘土质半荒漠为研究区域的脊椎动物生态学专著。全书首先概述了该地区的自然地理特征，随后系统论述了陆生脊椎动物的分布规律与动物地理区划，重点分析了气候波动对种群数量和季节性动物群落外貌的影响。书中以田鼠属和兔尾鼠属啮齿动物为主要对象，详细研究了其分布、数量变化规律及其影响因素，并探讨了这些啮齿动物对土壤、植被和微地形的改造作用。全书兼顾理论分析与实地观测，对动物生态学与干旱区生物地理学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С.霍达绍娃（К. С. Ходашова） 出版社：Издательство Академии наук СССР 出版地：莫斯科 出版年：1960年 页数：129页 语种：俄文 馆藏条形码：XJLAS RU 70001901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31219.2-2014图书馆馆藏资源数字化加工规范》，完全遵照《外伏尔加地区粘土质半荒漠的自然环境与动物群》的数据信息，未改动删减。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对收集到的《外伏尔加地区粘土质半荒漠的自然环境与动物群》进行电子化加工处理，按照国家标准《GB/T 31219.2-2014图书馆馆藏资源数字化加工规范》要求，未改动删减《外伏尔加地区粘土质半荒漠的自然环境与动物群》的数据信息，数据质量可靠。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啮齿动物,  土壤,  干旱区,  微地形,  植被,  生物, 半荒漠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外伏尔加地区粘土质半荒漠的自然环境与动物群. 干旱区生态与资源科学数据中心(https://data.dcxjegi.cn), 2026. https://cstr.cn/CSTR:33110.11.ariddc.01899.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