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哈萨克斯坦和中亚的荒漠定位站</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该手册旨在普及哈萨克斯坦和乌兹别克斯坦不同类型荒漠定位站的科学研究成果，介绍了多年研究的主要方向和成果，并提出了合理利用自然资源的结论和建议。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В. 列昂诺娃（Н. В. Леонова） 出版社：Издательство «Наука» Казахской ССР 出版地：阿拉木图 出版年：1988年 页数：68页 语种：俄文 ISBN号：5-628-00622-X 分类号：УДК 58(026) 馆藏条形码：(XJLASRU70000716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31219.2-2014图书馆馆藏资源数字化加工规范》，完全遵照《哈萨克斯坦和中亚的荒漠定位站》的数据信息，未改动删减。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对收集到的《哈萨克斯坦和中亚的荒漠定位站》进行电子化加工处理，按照国家标准《GB/T 31219.2-2014图书馆馆藏资源数字化加工规范》要求，未改动删减《哈萨克斯坦和中亚的荒漠定位站》的数据信息，数据质量可靠。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自然资源, 荒漠,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哈萨克斯坦和中亚的荒漠定位站. 干旱区生态与资源科学数据中心(https://data.dcxjegi.cn), 2025. https://cstr.cn/CSTR:33110.11.ariddc.01145.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