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中央黑土区水量平衡动态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Water balance dynamics in the central black soil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10.12389/ariddc.01768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33110.11.ariddc.01768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根据目录，本书是一部关于中央黑土区水量平衡及其影响因素的专题著作。全书系统分析了自然因素（地质构造、地形、气候、土壤、植被）和经济活动对水量平衡形成的作用，并结合实验研究成果，探讨了不同土地利用方式（包括原始状态、过去自发改造、社会主义农业措施下的部分改造）对水量平衡的影响。书中还依据长期观测和实验资料，提出了未来主动改造条件下的水量平衡方案，并对区域水资源的前景规划进行了展望。全书兼顾自然与人为因素，为区域水资源管理与农业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М.格林（А. М. Грин） 出版社：Издательство «Наука» 出版地：莫斯科 出版年：1965年 页数：145页 语种：俄文 馆藏条形码：XJLAS RU 70026027 分类号：УДК 551.480(471.32)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31219.2-2014图书馆馆藏资源数字化加工规范》，完全遵照《中央黑土区水量平衡动态》的数据信息，未改动删减。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对收集到的《中央黑土区水量平衡动态》进行电子化加工处理，按照国家标准《GB/T 31219.2-2014图书馆馆藏资源数字化加工规范》要求，未改动删减《中央黑土区水量平衡动态》的数据信息，数据质量可靠。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2025/11/13-2025/11/13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土壤,  地形,  植被,  气候,  水文, 地质构造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中央黑土区水量平衡动态. 干旱区生态与资源科学数据中心(https://data.dcxjegi.cn), 2026. https://cstr.cn/CSTR:33110.11.ariddc.01768.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