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r>
        <w:rPr>
          <w:rFonts w:ascii="Times New Roman" w:hAnsi="Times New Roman" w:hint="eastAsia"/>
          <w:b/>
          <w:sz w:val="32"/>
          <w:lang w:eastAsia="zh-CN"/>
        </w:rPr>
        <w:t xml:space="preserve">新疆MODIS_1km_8天合成地表温度产品（2000-2010年）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10.12389/ariddc.00563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33110.11.ariddc.00563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登录获取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中分辨率成像光谱仪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本数据以2000年-2010年MODIS的地表温度11A2分幅数据为数据源，数据分辩率为1KM，8天合成，利用ENVI软件平台，进行数据拼接、投影转换、边界裁切等影像处理，生成2000-2010年新疆地表温度数据,空间分辨率1000米，时间分辨率8天，投影采用GCS_WGS_1984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2000年-2010年MODIS的地表温度11A2分幅数据 新疆2008年行政区界线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利用ENVI软件，进行数据拼接、投影转换、边界裁切等影像处理，生成ENVI Standard栅格数据 主要环节： 1. 数据拼接，选取新疆范围内的2000年-2010年MODIS的地表温度11A2分幅数据 2. 投影转换，投影转换为WGS84投影 3. 边界裁切，以新疆行政区界线裁切MODIS数据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>未改变原始数据的分辨率，未增减原有数据属性信息。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7.9 GiB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.Geotiff格式</w:t>
      </w:r>
    </w:p>
    <w:p w14:paraId="6E62FBC6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数据空间分辨率</w:t>
      </w:r>
      <w:r>
        <w:rPr>
          <w:rFonts w:ascii="Times New Roman" w:hAnsi="Times New Roman" w:hint="eastAsia"/>
          <w:sz w:val="24"/>
          <w:szCs w:val="24"/>
          <w:lang w:eastAsia="zh-CN"/>
        </w:rPr>
        <w:t>(/</w:t>
      </w:r>
      <w:r>
        <w:rPr>
          <w:rFonts w:ascii="Times New Roman" w:hAnsi="Times New Roman" w:hint="eastAsia"/>
          <w:sz w:val="24"/>
          <w:szCs w:val="24"/>
          <w:lang w:eastAsia="zh-CN"/>
        </w:rPr>
        <w:t>米</w:t>
      </w:r>
      <w:r>
        <w:rPr>
          <w:rFonts w:ascii="Times New Roman" w:hAnsi="Times New Roman" w:hint="eastAsia"/>
          <w:sz w:val="24"/>
          <w:szCs w:val="24"/>
          <w:lang w:eastAsia="zh-CN"/>
        </w:rPr>
        <w:t>)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1000</w:t>
      </w:r>
    </w:p>
    <w:p w14:paraId="21F7B2B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数据时间分辨率：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8天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WGS84 </w:t>
      </w:r>
    </w:p>
    <w:p w14:paraId="09A0556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投影：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 WGS84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地表温度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地理学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2000 2001 2002 2003 2004 2005 2006 2007 2008 2009 2010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新疆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842"/>
        <w:gridCol w:w="2840"/>
        <w:gridCol w:w="2840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lastRenderedPageBreak/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李锦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0991-7823121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datacenter@ms.xjb.ac.cn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李均力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李锦  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李锦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0F06DCF6" w14:textId="77777777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为保障平台科技资源的权益、扩展平台中心的服务、提升科技资源的应用潜力，请资源使用者在使用资源所产生的研究成果中（包括公开发表的论文、论著、</w:t>
      </w: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lastRenderedPageBreak/>
        <w:t>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干旱区生态与资源科学数据中心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https://data.dcxjegi.cn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Arid Land Ecology and Resources Science Data Center(https://data.dcxjegi.cn)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李均力. 新疆MODIS_1km_8天合成地表温度产品（2000-2010年）. 干旱区生态与资源科学数据中心(https://data.dcxjegi.cn), 2025. https://cstr.cn/CSTR:33110.11.ariddc.00563.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8D87E86" w14:textId="77777777" w:rsidR="00194682" w:rsidRDefault="00194682">
      <w:pPr>
        <w:spacing w:line="240" w:lineRule="auto"/>
      </w:pPr>
      <w:r>
        <w:separator/>
      </w:r>
    </w:p>
  </w:endnote>
  <w:endnote w:type="continuationSeparator" w:id="0">
    <w:p w14:paraId="730D1CBE" w14:textId="77777777" w:rsidR="00194682" w:rsidRDefault="00194682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F617872" w14:textId="77777777" w:rsidR="00194682" w:rsidRDefault="00194682">
      <w:pPr>
        <w:spacing w:after="0"/>
      </w:pPr>
      <w:r>
        <w:separator/>
      </w:r>
    </w:p>
  </w:footnote>
  <w:footnote w:type="continuationSeparator" w:id="0">
    <w:p w14:paraId="26284A74" w14:textId="77777777" w:rsidR="00194682" w:rsidRDefault="00194682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defaultTabStop w:val="420"/>
  <w:drawingGridVerticalSpacing w:val="156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735D4"/>
    <w:rsid w:val="00194682"/>
    <w:rsid w:val="00255CC3"/>
    <w:rsid w:val="003B5A2B"/>
    <w:rsid w:val="003E11ED"/>
    <w:rsid w:val="0046133D"/>
    <w:rsid w:val="00545729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</TotalTime>
  <Pages>9</Pages>
  <Words>1137</Words>
  <Characters>6482</Characters>
  <Application>Microsoft Office Word</Application>
  <DocSecurity>0</DocSecurity>
  <Lines>54</Lines>
  <Paragraphs>15</Paragraphs>
  <ScaleCrop>false</ScaleCrop>
  <Company/>
  <LinksUpToDate>false</LinksUpToDate>
  <CharactersWithSpaces>7604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9</cp:revision>
  <dcterms:created xsi:type="dcterms:W3CDTF">2023-03-14T01:16:00Z</dcterms:created>
  <dcterms:modified xsi:type="dcterms:W3CDTF">2025-04-08T07:43:00Z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