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哈萨克斯坦共和国自然资源潜力可持续利用的地理问题</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Geographical aspects of sustainable use of natural resource potential in the Republic of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10.12389/ariddc.02193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33110.11.ariddc.02193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专著总结了根据哈萨克斯坦共和国国家基础研究计划"制定哈国跨界流域自然资源潜力与地表水可持续利用的地理学依据"所开展的研究成果。该计划以解决跨界流域问题为目标方向并非偶然：随着地球人口增长和经济发展，解决这些问题作为确保可持续发展和区域安全的必要条件，正变得日益明显。 全球约有300个流域跨越两个或更多国家的边界，此类流域自然资源的共同利用问题日益具有政治色彩，并越来越多地成为国家间关系紧张的原因。这尤其体现在跨界流域水资源的跨国利用领域。在中亚地区条件下，这是关键问题，其解决不仅关系到居民的社会经济福祉，也关系到该地区各国的发展前景。该问题对哈萨克斯坦尤为重要：该国所有大型河流——额尔齐斯河、锡尔河、扎伊克河（乌拉尔河）、伊犁河、楚河和塔拉斯河——均为跨界河流，且近一半的可再生径流资源来自邻国领土。针对解决这些问题的不同方面，本计划下设四个专题课题的研究，其成果见于 A. A. 图尔苏诺夫、R. I. 加利佩林、I. V. 谢韦尔斯基、I. M. 马尔科夫斯基、Zh. D. 多斯塔夫及其合作者的文章。 然而，若不深入研究并充分考虑流域境内各种自然过程及人为影响过程，水问题便无法得到解决：陆地生态系统状态的任何重大变化，都不可避免地会影响径流形成条件、水文状况和水源质量，并最终体现在社会经济现象中，影响居民的生活质量。对哈萨克斯坦而言，评估因危险性自然灾害（如泥石流、雪崩、滑坡等）发展而导致的自然资源利用限制，同样是极为迫切的问题。本计划12个专题课题中的五个致力于解决这些问题的不同方面。研究成果见于 A. R. 梅杰乌、V. P. 布拉戈韦申斯基、G. V. 格尔杰耶娃、A. S. 别伊谢诺娃、E. I. 努尔曼别托夫、F. Zh. 阿克尼亚诺娃及其合作者的文章中。 符合本计划目标任务的，还包括对作为旅游业发展基础的休闲资源进行评估的研究。在主权哈萨克斯坦的条件下，其领土拥有广泛的气候条件、多样独特的景观和生物资源以及丰富的独特文化历史遗迹，这个问题正变得日益重要。同时，它也极为复杂，因为它需要在经济利益和商业利益与维护生态系统稳定性之间，寻求基于科学的最佳妥协。解决该问题的第一步是对区域休闲资源进行评估。此类研究的结果见于由 S. R. 叶尔达夫列戈夫领导的作者团队的文章。 本计划中一个独立的部分是针对哈萨克斯坦具有重要意义的研究，旨在完善和统一哈萨克语地理术语。其研究成果见于 S. A. 阿布拉哈莫娃、K. B. 巴扎尔巴耶夫和 A. U. 马卡诺娃的文章。 当然，在一部专著中不可能反映根据本计划进行研究获得的所有成果。其中大部分已经发表，因此本书仅纳入了本计划各专题课题中某些（通常是关键的）方面的数据，这些内容通常不重复已发表的成果。还需要考虑到，本计划的研究是在资源极其有限的条件下完成的，当时哈萨克斯坦经济在经历了长期深度危机后，刚刚出现积极的转机。尽管如此，就本计划的大多数专题课题而言，所获得的成果极大地补充了先前已知的知识，并总体上不仅使得解决跨界流域现实问题中的一系列关键任务成为可能，而且为后续时期的研究指明了方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作者（编委会）：Т.Н. 克里沃博科娃 (Т.Н. Кривобокова) 出版社：Институт географии ЦГТИ МОН РК 出版地：阿拉木图 出版年：2005年 页数：303页 语种：俄文 分类号：ISBN 9965-482-41-1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31219.2-2014图书馆馆藏资源数字化加工规范》，完全遵照《哈萨克斯坦共和国自然资源潜力可持续利用的地理问题》的数据信息，未改动删减。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对收集到的《哈萨克斯坦共和国自然资源潜力可持续利用的地理问题》进行电子化加工处理，按照国家标准《GB/T 31219.2-2014图书馆馆藏资源数字化加工规范》要求，未改动删减《哈萨克斯坦共和国自然资源潜力可持续利用的地理问题》的数据信息，数据质量可靠。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136.2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水资源可持续利用,  自然资源潜力</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2005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哈萨克苏维埃社会主义共和国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哈萨克斯坦共和国自然资源潜力可持续利用的地理问题. 干旱区生态与资源科学数据中心(https://data.dcxjegi.cn), 2026. https://cstr.cn/CSTR:33110.11.ariddc.02193.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