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1936-2010年土库曼斯坦水文与水资源数据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从水文与河流、地表水资源、地下水资源、水资源利用和水利工程、水资源管理等方面描述了土库曼斯坦的阿姆河等主要河流的水文地理特征、河流水资源量、湖泊、水库储水量和可用量等水文与水资源情况，数据时间范围从1936-2010年。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Orlovsky, L. and N. Orlovsky. 2005. Water resources of Turkmenistan: Use and conservation. Israel, The Jacob Blaustein Institute for Desert Research, Ben-Gurion University of the Negev, Sede Boker Campuc: 19 pp.[奥尔洛夫斯基，L.和N.奥尔洛夫斯基。2005.土库曼斯坦水资源：利用和保护。以色列，内盖夫本-古里安大学雅各布·布劳斯坦沙漠研究所，Sede Boker Campuc：19页。] [2] Stanchin, I. and Z. Lerman. 2005. Water in Turkmenistan. The Hebrew University of Jerusalem, the Center for Agriculture Economic Research, the Department of Agricultural Economic and Management: 19 pp.[Stanchin，I.和Z.Lerman。2005.土库曼斯坦的水。耶路撒冷希伯来大学，农业经济研究中心，农业经济和管理系：19页]。 [3] Ovezberdyyeva. 2009. Sustainable Water Management in Turkmenistan: Challenges and Solutions. Ernst-Moritz-Arndt University of Greifswald.[奥韦兹别尔季耶娃。2009.土库曼斯坦的可持续水管理：挑战和解决办法。格赖夫斯瓦尔德恩斯特-莫里茨-阿恩特大学]。 [4] Rajapov, M., A. Yazkuliyav, et al. 2002. National Environmental Action Plan. Ashgabat, Ministry of Nature Protection. [Rajapov，M.，A.Yazkuliyav等人。2002.国家环境行动计划。阿什哈巴德，自然保护部]。 [5] МИНИСТЕРСТВО ОХРАНЫ ПРИРОДЫ ТУРКМЕНИСТАНА. 2009. Cостояние окружающей среды Туркменистана. Ашхабад. [土库曼斯坦自然保护部。2009. 《土库曼斯坦环境状况》阿什哈巴德]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地表水,  水利工程,  水资源管理, 河流,  地下水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1936-2010年土库曼斯坦水文与水资源数据. 干旱区生态与资源科学数据中心(https://data.dcxjegi.cn), 2025. https://cstr.cn/CSTR:33110.11.ariddc.00592.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