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盐渍灌溉土壤的开发与土壤覆盖的保护</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灌溉农业发展的现阶段，不断开发那些过去被认为不太适合农业利用的新土地。此外，向偏远和高海拔地区人工输水曾是困难的。国民经济动力装备水平的提高以及灌溉建设向工业化基础的转变，使得修建像卡尔希运河和阿姆布哈拉运河这样的大型渠道成为可能，这些渠道以机械方式将水提升到高地和偏远的荒漠地区。 灌溉土地的轮廓中常常包含发育在薄层冲积物上的灰棕色含石膏土壤（其下为盐渍沉积物），以及含石膏的盐土。从它们是否适宜灌溉农业的角度来看，这些土壤的性质研究甚少。 在灌溉山前平原土地、开发大片盐土和荒漠土地时，保护这些地区及其下游地区的土壤覆盖问题尤为突出。这是由于新的、先前静止的盐分被加速卷入迁移循环，以及人为土壤变化过程的发展所致。 本文集收录了关于新灌溉区含石膏和盐渍土壤深入研究的材料。这些材料使得能够更有依据地评估土壤改良条件，并预测灌溉影响下的土壤变化。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В.叶戈罗夫（В. В. Егоров） 出版社：Почвенный институт имени В. В. Докучаева 出版地：莫斯科 出版年：1980年 页数：119页 语种：俄文 馆藏条形码：XJLAS RU 70019794 分类号：УДК 631.4:626.87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31219.2-2014图书馆馆藏资源数字化加工规范》，完全遵照《盐渍灌溉土壤的开发与土壤覆盖的保护》的数据信息，未改动删减。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对收集到的《盐渍灌溉土壤的开发与土壤覆盖的保护》进行电子化加工处理，按照国家标准《GB/T 31219.2-2014图书馆馆藏资源数字化加工规范》要求，未改动删减《盐渍灌溉土壤的开发与土壤覆盖的保护》的数据信息，数据质量可靠。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灌溉区,  盐土,  盐渍土,  石膏, 土壤改良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盐渍灌溉土壤的开发与土壤覆盖的保护. 干旱区生态与资源科学数据中心(https://data.dcxjegi.cn), 2026. https://cstr.cn/CSTR:33110.11.ariddc.02094.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