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天山野果林关键物种DNA条形码数据库（2023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910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多样性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伊犁地区植物DNA条形码序列，包括matK, rbcL和ITS基因序列和峰图。306个植物样本进行测序分析，这些样本分属于65科，204属，274个种。其中包括野生林果植物，野生花卉，药用植物和作物近缘种，珍稀，濒危植物等。MatK, rbcL和ITS测序表明，共获得281个rbcL片段, 281个matK片段和278个ITS片段，每个测序中包含上游引物（_f）和下游引物（_r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测序原始数据，未经加工处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野外采集植物样本，进行DNA提取，PCR扩增，碱基测序获得。通过测序仪对植物DNA碱基测序，根据峰图判断碱基读取的准确性，去除序列2端不确定的序列，获得可信度高的碱基序列。fasta测序结果可以用文本打开； 峰图文件（AB1格式）可以使用Chromas软件查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关于天山野果林关键物种DNA条形码数据资源遗传材料采集过程依照《县域陆生高等植物多样性调查与评估技术规定》进行人工采集，DNA条形码数据采集参考和引用《关于植物 DNA 条形码研究技术规范》（高连明等，2012）及本次科考生物多样性调查规范相关内容。经过人工检查本年度数据误差值小于0.1%，符合本次科考生物多样性调查规范相关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伊犁地区 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表格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植物,  DNA条形码, DNA基因序列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伊犁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红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红兰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红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0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野果林生态系统与生物多样性调查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红兰. 天山野果林关键物种DNA条形码数据库（2023年）. 干旱区生态与资源科学数据中心(https://data.dcxjegi.cn), 2024. https://cstr.cn/CSTR:33110.11.XIEG.xjsedata.2022.0000910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