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Lakes of the Turkmen Soviet Socialist Republic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systematically introduces the distribution and natural characteristics of major lakes in the Turkmen Soviet Socialist Republic, describes the lakes of Maray, Charju, Tashouz and Western Turkmenistan by administrative division, and specifically discusses the distribution of major plants in the lakes and their value as feed for aquatic economic rodents and waterfowl. The book focuses on lake ecology and biological resources, providing basic data for the protection and utilization of regional lake resources.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Board):.И. Kogan, B.А. Koshkarda (.И.Коган , В.А.Кошкалда） Published by: А зд а т ельс тво А к а д е м и н а у к т у р к м е н с к ой С С Р Place of publication: Ashgabat Publication year: 1960 Pages: 83 pages Language: Russian Collection barcode: XJLAS RU 70020550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the Institute of Zoology and Parasitology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"Institute of Zoology and Parasitology" was processed electronically. In accordance with the requirements of the national standard "GB/T 31219.2-2014 Code for Digital Processing of Library Collection Resources","Zoology and Parasitology" was unchanged and deleted. The data information of the Institute of Zoology and Parasitology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 Soviet Socialist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resources,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Subject:Limnology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Lakes of the Turkmen Soviet Socialist Republic. Arid Land Ecology and Resources Science Data Center(https://data.dcxjegi.cn), 2026. https://cstr.cn/CSTR:33110.11.ariddc.01953.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