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苏联自然地理：亚洲部分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Physical Geography of the Soviet Union: Asian Part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10.12389/ariddc.02393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《苏联自然地理》课程就其篇幅、内容及叙述方法而言，是为国立大学及师范学院地理系高年级学生设计的。课程涵盖的丰富实际材料，是基于苏联景观地理学最主要的方法论和方法要求来阐述的。 基本的区域单元是地理区域，该区域由其发展历史的统一性及独特现代地理景观组合所界定。 地理区域在第三纪以前的地质历史以较粗略的线条勾勒，而较晚时期，特别是在第四纪，则阐述得更为详尽，并从古地理的角度进行剖析，即描述古代景观、它们的更替以及发展历史各个阶段在现代景观中的反映。 每个地理区域都被视为某个整体——国家（如西西伯利亚、东西伯利亚、远东和中亚）——的一部分；同时，它又被视为一个统一的地理有机体，由一系列相互协调的部分——地带、亚地带、地区、景观——构成。 作者论证了各地理区域的边界以及其中更小的分类单位分布的主要规律。景观是地球表面特定区域生命最新阶段的结果，因此，地理描述不是从景观开始，而是以景观结束。景观是从其发展、地理分布、现代结构、季节性变化以及为社会主义经济利益而对其进行改造等角度来考察的。 在描述动植物界时，作者力求对少数几种但对该区域最具代表性的景观动植物进行更详细的描述，并尽可能按生物群落来考察它们。对生态因素、植被的季节性更替以及动物的年生活周期给予了极大关注。 作者广泛利用相关学科的实际材料，但并不旨在描述区域单元的各个要素时提供独立的地质、地貌、气候、植物地理学等概述。这些内容被视为统一地理整体中不可分割的组成部分，仅包含来自相应学科、为构建景观描述所必需的信息。所述各部分的叙述顺序和篇幅各不相同，因为同样的要素在不同地理区域扮演着不同的角色，而处于首要地位的是那些对特定区域而言最具特殊性的要素。由于实际材料丰富而需最大限度压缩叙述，同时力求不因提及众多（其成果为编者所引用的）作者姓氏而破坏描述的连贯性，迫使编者放弃讨论某些问题的争议，并在处理地理学基本问题时坚持自己的观点。地理区域的研究程度不一、希望详细描述在社会主义建设条件下最为迫切的地理对象、需要纳入那些在地理系教学课程体系中缺失的重要课题（例如多年冻土学说），这些原因解释了本书个别章节在教材阐述上的某些不均衡性。文中保留了相对较少的地理名称，这些名称主要被移入所附地图中，这些地图构成了地理描述不可或缺的一部分。这些地图大多由作者根据文献资料和地图材料编制，或为达到最大直观性而在原图基础上进行了改编。本著作原定于1941年付印，但在列宁格勒英勇保卫战的日子里损毁；在随后的岁月里，作者得以恢复了文本，作了一些增补，并选配了新的插图材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П. 苏斯洛夫 (С. П. Суслов) 出版社：Государственное учебно-педагогическое издательство Министерства просвещения РСФСР 出版地：莫斯科 出版年：1954年 页数：711页 语种：俄文 馆藏条形码：XJLAS RU 70001788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31219.2-2014图书馆馆藏资源数字化加工规范》，完全遵照《苏联自然地理：亚洲部分》的数据信息，未改动删减。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对收集到的《苏联自然地理：亚洲部分》进行电子化加工处理，按照国家标准《GB/T 31219.2-2014图书馆馆藏资源数字化加工规范》要求，未改动删减《苏联自然地理：亚洲部分》的数据信息，数据质量可靠。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535.6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景观地理学, 苏联自然地理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 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苏联自然地理：亚洲部分. 干旱区生态与资源科学数据中心(https://data.dcxjegi.cn), 2026. https://cstr.cn/CSTR:33110.11.ariddc.02393.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