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河流与水体地貌及水力学问题研究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Animal ecology and biology in Uzbekistan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本书集总结并进一步发展了在自然及实验室条件下应用离散方法研究河床过程的经验，同时收录了关于风及其他水流条件下波浪研究的实验室实验结果。 本书面向水利领域的科研、设计及教学机构中的水文学家、水力学家及水利工程师。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Ф. 斯尼申科（Б. Ф. Снищенко） 出版社：ГГИ 出版地：列宁格勒 出版年：1978年 页数：126页 语种：俄文 分类号：УДК 556.537 馆藏条形码：XJLAS RU 70026122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31219.2-2014图书馆馆藏资源数字化加工规范》，完全遵照《河流与水体地貌及水力学问题研究》的数据信息，未改动删减。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对收集到的《河流与水体地貌及水力学问题研究》进行电子化加工处理，按照国家标准《GB/T 31219.2-2014图书馆馆藏资源数字化加工规范》要求，未改动删减《河流与水体地貌及水力学问题研究》的数据信息，数据质量可靠。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河道演变, 实验室实验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水力学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河流与水体地貌及水力学问题研究. 干旱区生态与资源科学数据中心(https://data.dcxjegi.cn), 2026. https://cstr.cn/CSTR:33110.11.ariddc.02214.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