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哈萨克斯坦盐渍土地球化学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Geochemistry of saline soil in Kazakhstan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10.12389/ariddc.01792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33110.11.ariddc.01792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本书阐述了土壤、岩土和地下水中盐分积累的因素。考察了盐渍土的成因、其分类及其在共和国境内的分布。将哈萨克斯坦划分为土壤地球化学省。给出了各州土地在灌溉条件下的开发建议。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作者（编委会）：В.М.博罗夫斯基（В.М. Боровский） 出版社：Издательство «Наука» 出版地：莫斯科 出版年：1978年 页数： 190 语种：俄文 馆藏条形码：XJLAS RU 70008554 分类号：УДК 631.4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31219.2-2014图书馆馆藏资源数字化加工规范》，完全遵照《哈萨克斯坦盐渍土地球化学》的数据信息，未改动删减。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对收集到的《哈萨克斯坦盐渍土地球化学》进行电子化加工处理，按照国家标准《GB/T 31219.2-2014图书馆馆藏资源数字化加工规范》要求，未改动删减《哈萨克斯坦盐渍土地球化学》的数据信息，数据质量可靠。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地下水,  岩土,  盐分积累,  盐渍土, 土壤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哈萨克斯坦盐渍土地球化学. 干旱区生态与资源科学数据中心(https://data.dcxjegi.cn), 2026. https://cstr.cn/CSTR:33110.11.ariddc.01792.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