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新疆植物资源数据（2005年）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10.12389/ariddc.00461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33110.11.ariddc.00461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生态环境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括新疆境内野生和引种的408种（包括229亚种、变种与变形）高等植物的多样性信息，包含门、纲、科、属、种的类别、拉丁名、生态类型、种类描述、性别、根茎叶花果实、香气、颜色、习性、繁殖史、生长期、图片等30个属性信息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主要来源于《新疆植物志》和中科院新疆生地所历年整理收集的植物数据。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由于本系统原始资料为纸介质文本，数据量较大且为非结构化数据，无法使用程序自动控制，所以相关人员将数据按设计好的库结构，录入到Excel文件中；然后将Excel数据导入MS SQL Server中。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包括新疆范围内植物种类的信息，字段完整，图片对应。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2012/01/01-None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758.2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.mdb表格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植物类别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新疆植物资源数据（2005年）. 干旱区生态与资源科学数据中心(https://data.dcxjegi.cn), 2025. https://cstr.cn/CSTR:33110.11.ariddc.00461.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