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6-2017年咸海湖面变化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1986-2017年的咸海的湖面矢量数据，共113期，其中1990年、1995年、1997年、2004年、2005年、2012年，6年没有数据，其余年份均有1-10期数据，属性信息中包含影像数据源的轨道号、成图日期和NDWI值。本数据是基于Landsat TM/ETM+/OLI数据提取的湖泊面积信息，空间分辨率30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影像数据来源于美国地质调查局（USGS）的全球可视化浏览器网站（http://glovis.usgs.gov），1986-2017年LandsatTM/ETM+/OLI影像数据矢量化得到，数据分辨率30米，比例尺1：10万。选取的数据满足以下要求：①云覆盖少（云覆盖率&lt;30%）；②阴影较少、色调层次分明；③无噪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绿波段与近红外波段的归一化水体指数（NDWI)，采用“全域-局部”自适应迭代的阈值分割方法提取湖泊面积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自动解译的矢量数据在结合目视修正工作后，取得了较高的精度，能够满足研究需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6/05/01-2017/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咸海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湖泊,  面积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黄粤,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黄粤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粤,刘铁. 1986-2017年咸海湖面变化数据. 干旱区生态与资源科学数据中心(https://data.dcxjegi.cn), 2025. https://cstr.cn/CSTR:33110.11.ariddc.003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