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1995-1999年土库曼斯坦旅游业信息数据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本数据描述了2010年前后土库曼斯坦旅游业发展概况、旅游资源和主要景点介绍等内容。本数据以文本形式呈现。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张建新. 土库曼斯坦借势推动旅游业发展. 中亚信息, 2011, 3: 28-29 [2] 聂书岭（译）. 土库曼斯坦计划推动旅游业发展. 中亚信息, 2007, 7: 37 [3] 施玉宇 编著. 列国志－土库曼斯坦. 社会科学文献出版社,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旅游景点, 旅游业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1995-1999年土库曼斯坦旅游业信息数据. 干旱区生态与资源科学数据中心(https://data.dcxjegi.cn), 2025. https://cstr.cn/CSTR:33110.11.ariddc.00574.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