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2010-2014年中亚干旱区8月份植被指数16天最大值数据集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本数据包含2010-2014年每年8月份中亚干旱区EVI，NDVI、TGDVI 栅格数据，空间范围覆盖中亚哈萨克斯坦、塔吉克斯坦、吉尔吉斯斯坦、乌兹别克斯坦、土库曼斯坦、中国新疆、甘肃西北部、青海北部和蒙古国西部地区，N46.40-55.53，E34.22-114.55,空间分辩率为500米，时间分辨率16天最大值平均值，空间参考GCS_WGS_1984投影基准，数据以ARCGRID栅格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该数据集来源于MOD13A1. MODIS归一化植被指数（NDVI）是NOAA的超高分辨率辐射计（AVHRR）NDVI产品的补充，为丰富该历史档案中的时间序列应用提供了连续性。MODIS还包括新的增强植被指数（EVI）产品，该产品可最大程度地减少冠层背景变化并在茂密的植被条件下保持敏感性。EVI还去除了烟雾和亚像素薄云所造成的残留大气污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MODIS NDVI和EVI产品是根据经过大气校正的双向表面反射率计算得出的，该反射率已针对水，云，重气溶胶和云影进行了屏蔽。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未改变原始数据的分辨率，未增减原有数据属性信息。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2020/06/01-2020/06/10</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土库曼斯坦,   乌兹别克斯坦,   吉尔吉斯斯坦,   塔吉克斯坦,   蒙古国,   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2010-2014年中亚干旱区8月份植被指数16天最大值数据集. 干旱区生态与资源科学数据中心(https://data.dcxjegi.cn), 2025. https://cstr.cn/CSTR:33110.11.ariddc.00645.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